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D0" w:rsidRPr="0003101A" w:rsidRDefault="00266BD0" w:rsidP="00266BD0">
      <w:pPr>
        <w:tabs>
          <w:tab w:val="center" w:pos="7657"/>
        </w:tabs>
        <w:jc w:val="center"/>
        <w:rPr>
          <w:b/>
          <w:spacing w:val="2"/>
          <w:sz w:val="30"/>
          <w:szCs w:val="30"/>
        </w:rPr>
      </w:pPr>
      <w:r w:rsidRPr="0003101A">
        <w:rPr>
          <w:b/>
          <w:spacing w:val="2"/>
          <w:sz w:val="30"/>
          <w:szCs w:val="30"/>
        </w:rPr>
        <w:t xml:space="preserve">экспертная комиссия </w:t>
      </w:r>
    </w:p>
    <w:p w:rsidR="00266BD0" w:rsidRDefault="00266BD0" w:rsidP="00266BD0">
      <w:pPr>
        <w:tabs>
          <w:tab w:val="center" w:pos="7657"/>
        </w:tabs>
        <w:jc w:val="center"/>
        <w:rPr>
          <w:sz w:val="30"/>
          <w:szCs w:val="30"/>
        </w:rPr>
      </w:pPr>
      <w:r w:rsidRPr="00FD0ECF">
        <w:rPr>
          <w:spacing w:val="2"/>
          <w:sz w:val="30"/>
          <w:szCs w:val="30"/>
        </w:rPr>
        <w:t xml:space="preserve">по проведению антикоррупционной экспертизы нормативных правовых актов (проектов нормативных правовых актов) </w:t>
      </w:r>
      <w:r w:rsidRPr="00FD0ECF">
        <w:rPr>
          <w:sz w:val="30"/>
          <w:szCs w:val="30"/>
        </w:rPr>
        <w:t>Думы</w:t>
      </w:r>
      <w:r w:rsidRPr="00FD0ECF">
        <w:rPr>
          <w:b/>
          <w:sz w:val="30"/>
          <w:szCs w:val="30"/>
        </w:rPr>
        <w:t xml:space="preserve"> </w:t>
      </w:r>
      <w:r w:rsidRPr="00FD0ECF">
        <w:rPr>
          <w:sz w:val="30"/>
          <w:szCs w:val="30"/>
        </w:rPr>
        <w:t>Спасского муниципального района</w:t>
      </w:r>
    </w:p>
    <w:p w:rsidR="00266BD0" w:rsidRDefault="00266BD0" w:rsidP="00266BD0">
      <w:r>
        <w:rPr>
          <w:noProof/>
        </w:rPr>
        <mc:AlternateContent>
          <mc:Choice Requires="wps">
            <w:drawing>
              <wp:anchor distT="0" distB="0" distL="114300" distR="114300" simplePos="0" relativeHeight="251659264" behindDoc="0" locked="0" layoutInCell="1" allowOverlap="1" wp14:anchorId="19C715AE" wp14:editId="05977421">
                <wp:simplePos x="0" y="0"/>
                <wp:positionH relativeFrom="column">
                  <wp:posOffset>-1962</wp:posOffset>
                </wp:positionH>
                <wp:positionV relativeFrom="paragraph">
                  <wp:posOffset>94918</wp:posOffset>
                </wp:positionV>
                <wp:extent cx="5936615" cy="0"/>
                <wp:effectExtent l="38100" t="38100" r="64135" b="952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45pt" to="46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" strokecolor="black [3200]" strokeweight="2pt">
                <v:shadow on="t" color="black" opacity="24903f" origin=",.5" offset="0,.55556mm"/>
              </v:line>
            </w:pict>
          </mc:Fallback>
        </mc:AlternateContent>
      </w:r>
    </w:p>
    <w:p w:rsidR="00266BD0" w:rsidRDefault="00266BD0" w:rsidP="00266BD0"/>
    <w:p w:rsidR="00266BD0" w:rsidRDefault="00266BD0" w:rsidP="00266BD0">
      <w:pPr>
        <w:spacing w:after="40"/>
        <w:jc w:val="center"/>
        <w:rPr>
          <w:b/>
          <w:bCs/>
          <w:spacing w:val="40"/>
          <w:sz w:val="30"/>
          <w:szCs w:val="30"/>
        </w:rPr>
      </w:pPr>
      <w:r w:rsidRPr="009237CE">
        <w:rPr>
          <w:b/>
          <w:bCs/>
          <w:spacing w:val="40"/>
          <w:sz w:val="30"/>
          <w:szCs w:val="30"/>
        </w:rPr>
        <w:t>ЗАКЛЮЧЕНИЕ</w:t>
      </w:r>
    </w:p>
    <w:p w:rsidR="00266BD0" w:rsidRPr="00FD0ECF" w:rsidRDefault="00266BD0" w:rsidP="00266BD0">
      <w:pPr>
        <w:spacing w:after="40"/>
        <w:jc w:val="center"/>
        <w:rPr>
          <w:sz w:val="30"/>
          <w:szCs w:val="30"/>
        </w:rPr>
      </w:pPr>
      <w:r w:rsidRPr="00FD0ECF">
        <w:rPr>
          <w:b/>
          <w:bCs/>
          <w:sz w:val="30"/>
          <w:szCs w:val="30"/>
        </w:rPr>
        <w:br/>
      </w:r>
      <w:r w:rsidRPr="00FD0ECF">
        <w:rPr>
          <w:sz w:val="30"/>
          <w:szCs w:val="30"/>
        </w:rPr>
        <w:t>по результатам антикоррупционной экспертизы</w:t>
      </w:r>
    </w:p>
    <w:p w:rsidR="00090438" w:rsidRPr="00266BD0" w:rsidRDefault="008142A4" w:rsidP="00090438">
      <w:pPr>
        <w:spacing w:after="40"/>
        <w:jc w:val="right"/>
        <w:rPr>
          <w:sz w:val="30"/>
          <w:szCs w:val="30"/>
          <w:u w:val="single"/>
        </w:rPr>
      </w:pPr>
      <w:r w:rsidRPr="00266BD0">
        <w:rPr>
          <w:sz w:val="30"/>
          <w:szCs w:val="30"/>
          <w:u w:val="single"/>
        </w:rPr>
        <w:t>20.04.</w:t>
      </w:r>
      <w:r w:rsidR="00090438" w:rsidRPr="00266BD0">
        <w:rPr>
          <w:sz w:val="30"/>
          <w:szCs w:val="30"/>
          <w:u w:val="single"/>
        </w:rPr>
        <w:t>201</w:t>
      </w:r>
      <w:r w:rsidR="00D2284A" w:rsidRPr="00266BD0">
        <w:rPr>
          <w:sz w:val="30"/>
          <w:szCs w:val="30"/>
          <w:u w:val="single"/>
        </w:rPr>
        <w:t>8</w:t>
      </w:r>
    </w:p>
    <w:p w:rsidR="00090438" w:rsidRPr="00C549F5" w:rsidRDefault="00090438" w:rsidP="00090438">
      <w:pPr>
        <w:spacing w:after="40"/>
        <w:jc w:val="right"/>
        <w:rPr>
          <w:sz w:val="30"/>
          <w:szCs w:val="30"/>
        </w:rPr>
      </w:pPr>
    </w:p>
    <w:tbl>
      <w:tblPr>
        <w:tblStyle w:val="a3"/>
        <w:tblW w:w="935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1"/>
        <w:gridCol w:w="142"/>
      </w:tblGrid>
      <w:tr w:rsidR="00090438" w:rsidRPr="00C549F5" w:rsidTr="00D2284A">
        <w:trPr>
          <w:trHeight w:val="296"/>
        </w:trPr>
        <w:tc>
          <w:tcPr>
            <w:tcW w:w="9211" w:type="dxa"/>
            <w:tcBorders>
              <w:bottom w:val="single" w:sz="4" w:space="0" w:color="auto"/>
            </w:tcBorders>
            <w:vAlign w:val="bottom"/>
          </w:tcPr>
          <w:p w:rsidR="00090438" w:rsidRPr="003A365F" w:rsidRDefault="00D2284A" w:rsidP="00D2284A">
            <w:pPr>
              <w:jc w:val="center"/>
              <w:rPr>
                <w:sz w:val="26"/>
                <w:szCs w:val="26"/>
              </w:rPr>
            </w:pPr>
            <w:r w:rsidRPr="003A365F">
              <w:rPr>
                <w:sz w:val="26"/>
                <w:szCs w:val="26"/>
              </w:rPr>
              <w:t>проекта решения Думы Спасского муниципального района «</w:t>
            </w:r>
            <w:r w:rsidR="003A365F" w:rsidRPr="003A365F">
              <w:rPr>
                <w:sz w:val="26"/>
                <w:szCs w:val="26"/>
              </w:rPr>
              <w:t>Об утверждении Положения об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Спасского муниципального района</w:t>
            </w:r>
            <w:r w:rsidRPr="003A365F">
              <w:rPr>
                <w:sz w:val="26"/>
                <w:szCs w:val="26"/>
              </w:rPr>
              <w:t>»</w:t>
            </w:r>
          </w:p>
        </w:tc>
        <w:tc>
          <w:tcPr>
            <w:tcW w:w="141" w:type="dxa"/>
            <w:vAlign w:val="bottom"/>
          </w:tcPr>
          <w:p w:rsidR="00090438" w:rsidRPr="00C549F5" w:rsidRDefault="00090438" w:rsidP="00D2284A">
            <w:pPr>
              <w:ind w:left="57" w:right="57"/>
              <w:jc w:val="center"/>
              <w:rPr>
                <w:sz w:val="30"/>
                <w:szCs w:val="30"/>
              </w:rPr>
            </w:pPr>
          </w:p>
        </w:tc>
      </w:tr>
      <w:tr w:rsidR="00090438" w:rsidRPr="009237CE" w:rsidTr="00D2284A">
        <w:trPr>
          <w:trHeight w:val="235"/>
        </w:trPr>
        <w:tc>
          <w:tcPr>
            <w:tcW w:w="9353" w:type="dxa"/>
            <w:gridSpan w:val="2"/>
          </w:tcPr>
          <w:p w:rsidR="00090438" w:rsidRPr="00D1215D" w:rsidRDefault="00090438" w:rsidP="00D2284A">
            <w:pPr>
              <w:jc w:val="center"/>
              <w:rPr>
                <w:sz w:val="20"/>
                <w:szCs w:val="20"/>
              </w:rPr>
            </w:pPr>
            <w:proofErr w:type="gramStart"/>
            <w:r w:rsidRPr="00D1215D">
              <w:rPr>
                <w:sz w:val="20"/>
                <w:szCs w:val="20"/>
              </w:rPr>
              <w:t xml:space="preserve">(наименование </w:t>
            </w:r>
            <w:r w:rsidRPr="00D1215D">
              <w:rPr>
                <w:spacing w:val="2"/>
                <w:sz w:val="20"/>
                <w:szCs w:val="20"/>
              </w:rPr>
              <w:t>нормативного правового акта (проекта нормативного правового акта</w:t>
            </w:r>
            <w:r w:rsidRPr="00D1215D">
              <w:rPr>
                <w:sz w:val="20"/>
                <w:szCs w:val="20"/>
              </w:rPr>
              <w:t>)</w:t>
            </w:r>
            <w:proofErr w:type="gramEnd"/>
          </w:p>
        </w:tc>
      </w:tr>
    </w:tbl>
    <w:p w:rsidR="00090438" w:rsidRDefault="00090438" w:rsidP="00D2284A">
      <w:pPr>
        <w:jc w:val="center"/>
      </w:pPr>
    </w:p>
    <w:p w:rsidR="00090438" w:rsidRDefault="00090438" w:rsidP="00090438">
      <w:pPr>
        <w:jc w:val="both"/>
      </w:pPr>
    </w:p>
    <w:p w:rsidR="00266BD0" w:rsidRDefault="00266BD0" w:rsidP="00266BD0">
      <w:pPr>
        <w:shd w:val="clear" w:color="auto" w:fill="FFFFFF"/>
        <w:spacing w:line="360" w:lineRule="auto"/>
        <w:ind w:firstLine="708"/>
        <w:jc w:val="both"/>
        <w:textAlignment w:val="baseline"/>
        <w:rPr>
          <w:sz w:val="26"/>
          <w:szCs w:val="26"/>
        </w:rPr>
      </w:pPr>
      <w:r w:rsidRPr="00BB1123">
        <w:rPr>
          <w:b/>
          <w:spacing w:val="2"/>
          <w:sz w:val="26"/>
          <w:szCs w:val="26"/>
        </w:rPr>
        <w:t>Основания проведения антикоррупционной экспертизы:</w:t>
      </w:r>
      <w:r w:rsidRPr="00BB1123">
        <w:rPr>
          <w:spacing w:val="2"/>
          <w:sz w:val="26"/>
          <w:szCs w:val="26"/>
        </w:rPr>
        <w:t xml:space="preserve"> </w:t>
      </w:r>
      <w:proofErr w:type="gramStart"/>
      <w:r w:rsidRPr="00BB1123">
        <w:rPr>
          <w:spacing w:val="2"/>
          <w:sz w:val="26"/>
          <w:szCs w:val="26"/>
        </w:rPr>
        <w:t xml:space="preserve">Федеральный закон от 25 декабря 2008 года № 273 - ФЗ </w:t>
      </w:r>
      <w:r w:rsidRPr="00BB1123">
        <w:rPr>
          <w:sz w:val="26"/>
          <w:szCs w:val="26"/>
        </w:rPr>
        <w:t xml:space="preserve">«О противодействии коррупции», </w:t>
      </w:r>
      <w:hyperlink r:id="rId5" w:history="1">
        <w:r w:rsidRPr="00BB1123">
          <w:rPr>
            <w:spacing w:val="2"/>
            <w:sz w:val="26"/>
            <w:szCs w:val="26"/>
          </w:rPr>
          <w:t>Федеральный закон от 17 июля 2009 года № 172-ФЗ</w:t>
        </w:r>
        <w:r w:rsidRPr="00BB1123">
          <w:rPr>
            <w:sz w:val="26"/>
            <w:szCs w:val="26"/>
          </w:rPr>
          <w:t> «Об антикоррупционной экспертизе нормативных правовых актов и проектов нормативных правовых актов»,</w:t>
        </w:r>
      </w:hyperlink>
      <w:r w:rsidRPr="00BB1123">
        <w:rPr>
          <w:spacing w:val="2"/>
          <w:sz w:val="26"/>
          <w:szCs w:val="26"/>
        </w:rPr>
        <w:t xml:space="preserve"> </w:t>
      </w:r>
      <w:hyperlink r:id="rId6" w:history="1">
        <w:r w:rsidRPr="00BB1123">
          <w:rPr>
            <w:spacing w:val="2"/>
            <w:sz w:val="26"/>
            <w:szCs w:val="26"/>
          </w:rPr>
          <w:t>Указ Президента Российской Федерации от 19 мая 2008 года № 815 «О мерах по противодействию коррупции»</w:t>
        </w:r>
      </w:hyperlink>
      <w:r w:rsidRPr="00BB1123">
        <w:rPr>
          <w:spacing w:val="2"/>
          <w:sz w:val="26"/>
          <w:szCs w:val="26"/>
        </w:rPr>
        <w:t>,</w:t>
      </w:r>
      <w:r w:rsidR="0078477B">
        <w:rPr>
          <w:spacing w:val="2"/>
          <w:sz w:val="26"/>
          <w:szCs w:val="26"/>
        </w:rPr>
        <w:t xml:space="preserve"> </w:t>
      </w:r>
      <w:r w:rsidRPr="00BB1123">
        <w:rPr>
          <w:spacing w:val="2"/>
          <w:sz w:val="26"/>
          <w:szCs w:val="26"/>
        </w:rPr>
        <w:t> </w:t>
      </w:r>
      <w:hyperlink r:id="rId7" w:history="1">
        <w:r w:rsidR="0078477B">
          <w:rPr>
            <w:spacing w:val="2"/>
            <w:sz w:val="26"/>
            <w:szCs w:val="26"/>
          </w:rPr>
          <w:t xml:space="preserve">постановление </w:t>
        </w:r>
        <w:r w:rsidRPr="00BB1123">
          <w:rPr>
            <w:spacing w:val="2"/>
            <w:sz w:val="26"/>
            <w:szCs w:val="26"/>
          </w:rPr>
          <w:t>Правительства Российской Федерации от 26 февраля 2010 года № 96 «Об антикоррупционной экспертизе нормативных</w:t>
        </w:r>
        <w:proofErr w:type="gramEnd"/>
        <w:r w:rsidRPr="00BB1123">
          <w:rPr>
            <w:spacing w:val="2"/>
            <w:sz w:val="26"/>
            <w:szCs w:val="26"/>
          </w:rPr>
          <w:t xml:space="preserve"> </w:t>
        </w:r>
        <w:proofErr w:type="gramStart"/>
        <w:r w:rsidRPr="00BB1123">
          <w:rPr>
            <w:spacing w:val="2"/>
            <w:sz w:val="26"/>
            <w:szCs w:val="26"/>
          </w:rPr>
          <w:t>правовых актов и проектов нормативных правовых актов»</w:t>
        </w:r>
      </w:hyperlink>
      <w:r w:rsidRPr="00BB1123">
        <w:rPr>
          <w:spacing w:val="2"/>
          <w:sz w:val="26"/>
          <w:szCs w:val="26"/>
        </w:rPr>
        <w:t xml:space="preserve">, решение Думы </w:t>
      </w:r>
      <w:r w:rsidRPr="00BB1123">
        <w:rPr>
          <w:sz w:val="26"/>
          <w:szCs w:val="26"/>
        </w:rPr>
        <w:t xml:space="preserve">Спасского муниципального района от 27 сентября 2011 года № 92 «Об утверждении Положения о порядке проведения антикоррупционной экспертизы нормативных правовых актов и проектов нормативных правовых актов Спасского муниципального района», постановление </w:t>
      </w:r>
      <w:r w:rsidRPr="00BB1123">
        <w:rPr>
          <w:spacing w:val="2"/>
          <w:sz w:val="26"/>
          <w:szCs w:val="26"/>
        </w:rPr>
        <w:t>председателя</w:t>
      </w:r>
      <w:r w:rsidRPr="00BB1123">
        <w:rPr>
          <w:sz w:val="26"/>
          <w:szCs w:val="26"/>
        </w:rPr>
        <w:t xml:space="preserve"> Думы Спасского муниципального района «Об экспертной</w:t>
      </w:r>
      <w:r w:rsidRPr="00BB1123">
        <w:rPr>
          <w:spacing w:val="2"/>
          <w:sz w:val="26"/>
          <w:szCs w:val="26"/>
        </w:rPr>
        <w:t xml:space="preserve"> комиссии по проведению антикоррупционной экспертизы нормативных правовых актов</w:t>
      </w:r>
      <w:r w:rsidRPr="00BB1123">
        <w:rPr>
          <w:sz w:val="26"/>
          <w:szCs w:val="26"/>
        </w:rPr>
        <w:t xml:space="preserve"> </w:t>
      </w:r>
      <w:r w:rsidRPr="00BB1123">
        <w:rPr>
          <w:spacing w:val="2"/>
          <w:sz w:val="26"/>
          <w:szCs w:val="26"/>
        </w:rPr>
        <w:t xml:space="preserve">(проектов нормативных правовых актов) </w:t>
      </w:r>
      <w:r w:rsidRPr="00BB1123">
        <w:rPr>
          <w:sz w:val="26"/>
          <w:szCs w:val="26"/>
        </w:rPr>
        <w:t>Думы Спасского муниципального</w:t>
      </w:r>
      <w:proofErr w:type="gramEnd"/>
      <w:r w:rsidRPr="00BB1123">
        <w:rPr>
          <w:sz w:val="26"/>
          <w:szCs w:val="26"/>
        </w:rPr>
        <w:t xml:space="preserve"> района» </w:t>
      </w:r>
      <w:r w:rsidRPr="0003101A">
        <w:rPr>
          <w:sz w:val="26"/>
          <w:szCs w:val="26"/>
        </w:rPr>
        <w:t xml:space="preserve">от </w:t>
      </w:r>
      <w:r w:rsidRPr="0003101A">
        <w:rPr>
          <w:sz w:val="26"/>
          <w:szCs w:val="26"/>
        </w:rPr>
        <w:softHyphen/>
      </w:r>
      <w:r>
        <w:rPr>
          <w:sz w:val="26"/>
          <w:szCs w:val="26"/>
        </w:rPr>
        <w:t xml:space="preserve">14 ноября </w:t>
      </w:r>
      <w:r w:rsidRPr="0003101A">
        <w:rPr>
          <w:sz w:val="26"/>
          <w:szCs w:val="26"/>
        </w:rPr>
        <w:t>2017 года №</w:t>
      </w:r>
      <w:r>
        <w:rPr>
          <w:sz w:val="26"/>
          <w:szCs w:val="26"/>
        </w:rPr>
        <w:t xml:space="preserve"> 3.</w:t>
      </w:r>
    </w:p>
    <w:p w:rsidR="00090438" w:rsidRPr="00BB1123" w:rsidRDefault="00090438" w:rsidP="00BB1123">
      <w:pPr>
        <w:spacing w:line="360" w:lineRule="auto"/>
        <w:ind w:firstLine="708"/>
        <w:jc w:val="both"/>
        <w:rPr>
          <w:spacing w:val="2"/>
          <w:sz w:val="26"/>
          <w:szCs w:val="26"/>
        </w:rPr>
      </w:pPr>
      <w:r w:rsidRPr="00BB1123">
        <w:rPr>
          <w:b/>
          <w:spacing w:val="2"/>
          <w:sz w:val="26"/>
          <w:szCs w:val="26"/>
        </w:rPr>
        <w:t>Разработчик нормативного правового акта (проекта нормативного правового акта):</w:t>
      </w:r>
      <w:r w:rsidRPr="00BB1123">
        <w:rPr>
          <w:spacing w:val="2"/>
          <w:sz w:val="26"/>
          <w:szCs w:val="26"/>
        </w:rPr>
        <w:t xml:space="preserve"> администрация Спасского муниципального района</w:t>
      </w:r>
      <w:r w:rsidR="003A365F" w:rsidRPr="00BB1123">
        <w:rPr>
          <w:spacing w:val="2"/>
          <w:sz w:val="26"/>
          <w:szCs w:val="26"/>
        </w:rPr>
        <w:t>.</w:t>
      </w:r>
      <w:r w:rsidRPr="00BB1123">
        <w:rPr>
          <w:spacing w:val="2"/>
          <w:sz w:val="26"/>
          <w:szCs w:val="26"/>
        </w:rPr>
        <w:t xml:space="preserve"> </w:t>
      </w:r>
    </w:p>
    <w:p w:rsidR="00BB1123" w:rsidRPr="00BB1123" w:rsidRDefault="00090438" w:rsidP="00BB1123">
      <w:pPr>
        <w:pStyle w:val="2"/>
        <w:shd w:val="clear" w:color="auto" w:fill="FFFFFF"/>
        <w:spacing w:before="0" w:beforeAutospacing="0" w:after="0" w:afterAutospacing="0" w:line="360" w:lineRule="auto"/>
        <w:ind w:firstLine="708"/>
        <w:jc w:val="both"/>
        <w:rPr>
          <w:b w:val="0"/>
          <w:sz w:val="26"/>
          <w:szCs w:val="26"/>
        </w:rPr>
      </w:pPr>
      <w:proofErr w:type="gramStart"/>
      <w:r w:rsidRPr="00BB1123">
        <w:rPr>
          <w:spacing w:val="2"/>
          <w:sz w:val="26"/>
          <w:szCs w:val="26"/>
        </w:rPr>
        <w:lastRenderedPageBreak/>
        <w:t>В ходе проведения антикоррупционной экспертизы было установлено:</w:t>
      </w:r>
      <w:r w:rsidRPr="00BB1123">
        <w:rPr>
          <w:b w:val="0"/>
          <w:spacing w:val="2"/>
          <w:sz w:val="26"/>
          <w:szCs w:val="26"/>
        </w:rPr>
        <w:t xml:space="preserve"> </w:t>
      </w:r>
      <w:r w:rsidR="003A365F" w:rsidRPr="00BB1123">
        <w:rPr>
          <w:b w:val="0"/>
          <w:sz w:val="26"/>
          <w:szCs w:val="26"/>
        </w:rPr>
        <w:t xml:space="preserve">проект решения Думы Спасского муниципального района «Об утверждении Положения об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Спасского муниципального района» разработан на основании </w:t>
      </w:r>
      <w:r w:rsidR="00B95192" w:rsidRPr="00BB1123">
        <w:rPr>
          <w:b w:val="0"/>
          <w:sz w:val="26"/>
          <w:szCs w:val="24"/>
        </w:rPr>
        <w:t>Федерального закона от 24 июня 1998 года № 89-ФЗ «Об отходах производства и потребления»</w:t>
      </w:r>
      <w:r w:rsidR="003A365F" w:rsidRPr="00BB1123">
        <w:rPr>
          <w:b w:val="0"/>
          <w:sz w:val="26"/>
          <w:szCs w:val="26"/>
        </w:rPr>
        <w:t xml:space="preserve">, </w:t>
      </w:r>
      <w:r w:rsidR="00B95192" w:rsidRPr="00BB1123">
        <w:rPr>
          <w:b w:val="0"/>
          <w:sz w:val="26"/>
          <w:szCs w:val="24"/>
        </w:rPr>
        <w:t>Федерального закона от 30 марта</w:t>
      </w:r>
      <w:proofErr w:type="gramEnd"/>
      <w:r w:rsidR="00B95192" w:rsidRPr="00BB1123">
        <w:rPr>
          <w:b w:val="0"/>
          <w:sz w:val="26"/>
          <w:szCs w:val="24"/>
        </w:rPr>
        <w:t xml:space="preserve"> </w:t>
      </w:r>
      <w:proofErr w:type="gramStart"/>
      <w:r w:rsidR="00B95192" w:rsidRPr="00BB1123">
        <w:rPr>
          <w:b w:val="0"/>
          <w:sz w:val="26"/>
          <w:szCs w:val="24"/>
        </w:rPr>
        <w:t>1999 года №</w:t>
      </w:r>
      <w:r w:rsidR="0078477B">
        <w:rPr>
          <w:b w:val="0"/>
          <w:sz w:val="26"/>
          <w:szCs w:val="24"/>
        </w:rPr>
        <w:t xml:space="preserve"> </w:t>
      </w:r>
      <w:r w:rsidR="00B95192" w:rsidRPr="00BB1123">
        <w:rPr>
          <w:b w:val="0"/>
          <w:sz w:val="26"/>
          <w:szCs w:val="24"/>
        </w:rPr>
        <w:t>52-ФЗ «О санитарно-эпидемиологическом благополучии населения», Федерального закона от 6 октября 2003 года №</w:t>
      </w:r>
      <w:r w:rsidR="0078477B">
        <w:rPr>
          <w:b w:val="0"/>
          <w:sz w:val="26"/>
          <w:szCs w:val="24"/>
        </w:rPr>
        <w:t xml:space="preserve"> </w:t>
      </w:r>
      <w:bookmarkStart w:id="0" w:name="_GoBack"/>
      <w:bookmarkEnd w:id="0"/>
      <w:r w:rsidR="00B95192" w:rsidRPr="00BB1123">
        <w:rPr>
          <w:b w:val="0"/>
          <w:sz w:val="26"/>
          <w:szCs w:val="24"/>
        </w:rPr>
        <w:t xml:space="preserve">131-ФЗ «Об общих принципах организации местного самоуправления в Российской Федерации», </w:t>
      </w:r>
      <w:r w:rsidR="00624B90" w:rsidRPr="00BB1123">
        <w:rPr>
          <w:b w:val="0"/>
          <w:sz w:val="26"/>
          <w:szCs w:val="26"/>
        </w:rPr>
        <w:t xml:space="preserve">Федерального закона от 31 декабря 2017 года № 503-ФЗ «О внесении изменений в Федеральный закон «Об отходах производства и потребления» и отдельные законодательные акты Российской Федерации», </w:t>
      </w:r>
      <w:r w:rsidR="003A365F" w:rsidRPr="00BB1123">
        <w:rPr>
          <w:b w:val="0"/>
          <w:sz w:val="26"/>
          <w:szCs w:val="26"/>
        </w:rPr>
        <w:t>Устава Спасского муниципального района</w:t>
      </w:r>
      <w:r w:rsidRPr="00BB1123">
        <w:rPr>
          <w:b w:val="0"/>
          <w:sz w:val="26"/>
          <w:szCs w:val="26"/>
        </w:rPr>
        <w:t>.</w:t>
      </w:r>
      <w:proofErr w:type="gramEnd"/>
    </w:p>
    <w:p w:rsidR="00B95192" w:rsidRDefault="00B95192" w:rsidP="00BB1123">
      <w:pPr>
        <w:pStyle w:val="2"/>
        <w:shd w:val="clear" w:color="auto" w:fill="FFFFFF"/>
        <w:spacing w:before="0" w:beforeAutospacing="0" w:after="0" w:afterAutospacing="0" w:line="360" w:lineRule="auto"/>
        <w:ind w:firstLine="708"/>
        <w:jc w:val="both"/>
        <w:rPr>
          <w:b w:val="0"/>
          <w:sz w:val="26"/>
          <w:szCs w:val="26"/>
        </w:rPr>
      </w:pPr>
      <w:proofErr w:type="gramStart"/>
      <w:r w:rsidRPr="00BB1123">
        <w:rPr>
          <w:b w:val="0"/>
          <w:sz w:val="26"/>
          <w:szCs w:val="26"/>
        </w:rPr>
        <w:t xml:space="preserve">Положение об организации </w:t>
      </w:r>
      <w:r w:rsidRPr="00BB1123">
        <w:rPr>
          <w:rFonts w:eastAsiaTheme="minorHAnsi"/>
          <w:b w:val="0"/>
          <w:sz w:val="26"/>
          <w:szCs w:val="26"/>
        </w:rPr>
        <w:t>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BB1123">
        <w:rPr>
          <w:b w:val="0"/>
          <w:sz w:val="26"/>
          <w:szCs w:val="26"/>
        </w:rPr>
        <w:t xml:space="preserve"> на территории Спасского муниципального района  определяет правовые основы </w:t>
      </w:r>
      <w:r w:rsidRPr="00BB1123">
        <w:rPr>
          <w:rFonts w:eastAsiaTheme="minorHAnsi"/>
          <w:b w:val="0"/>
          <w:sz w:val="26"/>
          <w:szCs w:val="26"/>
        </w:rPr>
        <w:t>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BB1123">
        <w:rPr>
          <w:b w:val="0"/>
          <w:sz w:val="26"/>
          <w:szCs w:val="26"/>
        </w:rPr>
        <w:t xml:space="preserve"> на территории Спасского муниципального района юридическими лицами независимо от организационно-правовых форм собственности и вида деятельности, физическими лицами</w:t>
      </w:r>
      <w:proofErr w:type="gramEnd"/>
      <w:r w:rsidRPr="00BB1123">
        <w:rPr>
          <w:b w:val="0"/>
          <w:sz w:val="26"/>
          <w:szCs w:val="26"/>
        </w:rPr>
        <w:t xml:space="preserve"> и индивидуальными предпринимателями</w:t>
      </w:r>
      <w:r w:rsidR="00BB1123" w:rsidRPr="00BB1123">
        <w:rPr>
          <w:b w:val="0"/>
          <w:sz w:val="26"/>
          <w:szCs w:val="26"/>
        </w:rPr>
        <w:t>.</w:t>
      </w:r>
    </w:p>
    <w:p w:rsidR="0003482C" w:rsidRDefault="0003482C" w:rsidP="0003482C">
      <w:pPr>
        <w:shd w:val="clear" w:color="auto" w:fill="FFFFFF"/>
        <w:autoSpaceDE/>
        <w:autoSpaceDN/>
        <w:spacing w:line="360" w:lineRule="auto"/>
        <w:ind w:firstLine="708"/>
        <w:jc w:val="both"/>
        <w:rPr>
          <w:sz w:val="26"/>
          <w:szCs w:val="26"/>
          <w:shd w:val="clear" w:color="auto" w:fill="FFFFFF"/>
        </w:rPr>
      </w:pPr>
      <w:r>
        <w:rPr>
          <w:sz w:val="26"/>
          <w:szCs w:val="26"/>
          <w:shd w:val="clear" w:color="auto" w:fill="FFFFFF"/>
        </w:rPr>
        <w:t xml:space="preserve">Проведенная экспертиза показала, что проект решения соответствует федеральному законодательству, законодательству Приморского края.                                                                      </w:t>
      </w:r>
    </w:p>
    <w:p w:rsidR="00090438" w:rsidRPr="00BB1123" w:rsidRDefault="00090438" w:rsidP="00BB1123">
      <w:pPr>
        <w:shd w:val="clear" w:color="auto" w:fill="FFFFFF"/>
        <w:autoSpaceDE/>
        <w:autoSpaceDN/>
        <w:spacing w:line="360" w:lineRule="auto"/>
        <w:ind w:firstLine="708"/>
        <w:rPr>
          <w:sz w:val="26"/>
          <w:szCs w:val="26"/>
        </w:rPr>
      </w:pPr>
      <w:r w:rsidRPr="00BB1123">
        <w:rPr>
          <w:sz w:val="26"/>
          <w:szCs w:val="26"/>
        </w:rPr>
        <w:t>В представленн</w:t>
      </w:r>
      <w:r w:rsidR="00BB1123" w:rsidRPr="00BB1123">
        <w:rPr>
          <w:sz w:val="26"/>
          <w:szCs w:val="26"/>
        </w:rPr>
        <w:t xml:space="preserve">ом проекте решения </w:t>
      </w:r>
      <w:r w:rsidRPr="00BB1123">
        <w:rPr>
          <w:sz w:val="26"/>
          <w:szCs w:val="26"/>
        </w:rPr>
        <w:t xml:space="preserve">коррупциогенные факторы </w:t>
      </w:r>
      <w:r w:rsidR="00BB1123" w:rsidRPr="00BB1123">
        <w:rPr>
          <w:sz w:val="26"/>
          <w:szCs w:val="26"/>
        </w:rPr>
        <w:t>не выявлены.</w:t>
      </w:r>
    </w:p>
    <w:p w:rsidR="00090438" w:rsidRPr="00BB1123" w:rsidRDefault="00090438" w:rsidP="00BB1123">
      <w:pPr>
        <w:spacing w:line="360" w:lineRule="auto"/>
        <w:jc w:val="both"/>
        <w:rPr>
          <w:spacing w:val="2"/>
          <w:sz w:val="26"/>
          <w:szCs w:val="26"/>
        </w:rPr>
      </w:pPr>
    </w:p>
    <w:p w:rsidR="00090438" w:rsidRPr="00FD0ECF" w:rsidRDefault="00090438" w:rsidP="00090438">
      <w:pPr>
        <w:pStyle w:val="a4"/>
        <w:shd w:val="clear" w:color="auto" w:fill="FFFFFF"/>
        <w:spacing w:after="0" w:line="360" w:lineRule="auto"/>
        <w:ind w:left="0"/>
        <w:jc w:val="both"/>
        <w:textAlignment w:val="baseline"/>
        <w:rPr>
          <w:rFonts w:ascii="Times New Roman" w:hAnsi="Times New Roman"/>
          <w:color w:val="4F81BD" w:themeColor="accent1"/>
          <w:spacing w:val="2"/>
          <w:sz w:val="26"/>
          <w:szCs w:val="26"/>
          <w:lang w:eastAsia="ru-RU"/>
        </w:rPr>
      </w:pPr>
    </w:p>
    <w:p w:rsidR="00090438" w:rsidRPr="00FD0ECF" w:rsidRDefault="00090438" w:rsidP="00090438">
      <w:pPr>
        <w:pStyle w:val="a4"/>
        <w:shd w:val="clear" w:color="auto" w:fill="FFFFFF"/>
        <w:spacing w:after="0" w:line="360" w:lineRule="auto"/>
        <w:ind w:left="0"/>
        <w:jc w:val="both"/>
        <w:textAlignment w:val="baseline"/>
        <w:rPr>
          <w:rFonts w:ascii="Times New Roman" w:hAnsi="Times New Roman"/>
          <w:color w:val="4F81BD" w:themeColor="accent1"/>
          <w:spacing w:val="2"/>
          <w:sz w:val="26"/>
          <w:szCs w:val="26"/>
          <w:lang w:eastAsia="ru-RU"/>
        </w:rPr>
      </w:pPr>
    </w:p>
    <w:p w:rsidR="00090438" w:rsidRPr="00FD0ECF" w:rsidRDefault="00090438" w:rsidP="00090438">
      <w:pPr>
        <w:spacing w:line="360" w:lineRule="auto"/>
        <w:jc w:val="both"/>
        <w:rPr>
          <w:sz w:val="26"/>
          <w:szCs w:val="26"/>
        </w:rPr>
      </w:pPr>
      <w:r w:rsidRPr="00FD0ECF">
        <w:rPr>
          <w:sz w:val="26"/>
          <w:szCs w:val="26"/>
        </w:rPr>
        <w:t>Председатель Думы Спасского муниципального района                       Х.А. Шагинян</w:t>
      </w:r>
    </w:p>
    <w:sectPr w:rsidR="00090438" w:rsidRPr="00FD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38"/>
    <w:rsid w:val="0003482C"/>
    <w:rsid w:val="00090438"/>
    <w:rsid w:val="00266BD0"/>
    <w:rsid w:val="003A365F"/>
    <w:rsid w:val="00472493"/>
    <w:rsid w:val="00624B90"/>
    <w:rsid w:val="0078477B"/>
    <w:rsid w:val="008142A4"/>
    <w:rsid w:val="00A757E0"/>
    <w:rsid w:val="00B95192"/>
    <w:rsid w:val="00BB1123"/>
    <w:rsid w:val="00D2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38"/>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24B90"/>
    <w:pPr>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043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438"/>
    <w:pPr>
      <w:autoSpaceDE/>
      <w:autoSpaceDN/>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rsid w:val="00624B9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38"/>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24B90"/>
    <w:pPr>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043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438"/>
    <w:pPr>
      <w:autoSpaceDE/>
      <w:autoSpaceDN/>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rsid w:val="00624B9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01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01711" TargetMode="External"/><Relationship Id="rId5" Type="http://schemas.openxmlformats.org/officeDocument/2006/relationships/hyperlink" Target="http://docs.cntd.ru/document/9021665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Симанишина</cp:lastModifiedBy>
  <cp:revision>10</cp:revision>
  <dcterms:created xsi:type="dcterms:W3CDTF">2019-07-19T14:00:00Z</dcterms:created>
  <dcterms:modified xsi:type="dcterms:W3CDTF">2019-07-22T23:06:00Z</dcterms:modified>
</cp:coreProperties>
</file>